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C325F" w:rsidRPr="001C325F" w:rsidTr="001C325F">
        <w:trPr>
          <w:tblCellSpacing w:w="0" w:type="dxa"/>
        </w:trPr>
        <w:tc>
          <w:tcPr>
            <w:tcW w:w="3348" w:type="dxa"/>
            <w:tcMar>
              <w:top w:w="0" w:type="dxa"/>
              <w:left w:w="108" w:type="dxa"/>
              <w:bottom w:w="0" w:type="dxa"/>
              <w:right w:w="108" w:type="dxa"/>
            </w:tcMar>
            <w:hideMark/>
          </w:tcPr>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lang w:val="nl-NL"/>
              </w:rPr>
              <w:t>BỘ NÔNG NGHIỆP VÀ PHÁT TRIỂN NÔNG THÔN</w:t>
            </w:r>
            <w:r w:rsidRPr="001C325F">
              <w:rPr>
                <w:rFonts w:eastAsia="Times New Roman"/>
                <w:b/>
                <w:bCs/>
                <w:sz w:val="24"/>
                <w:szCs w:val="24"/>
                <w:lang w:val="nl-NL"/>
              </w:rPr>
              <w:br/>
              <w:t>--------</w:t>
            </w:r>
          </w:p>
        </w:tc>
        <w:tc>
          <w:tcPr>
            <w:tcW w:w="5508" w:type="dxa"/>
            <w:tcMar>
              <w:top w:w="0" w:type="dxa"/>
              <w:left w:w="108" w:type="dxa"/>
              <w:bottom w:w="0" w:type="dxa"/>
              <w:right w:w="108" w:type="dxa"/>
            </w:tcMar>
            <w:hideMark/>
          </w:tcPr>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rPr>
              <w:t>CỘNG HÒA XÃ HỘI CHỦ NGHĨA VIỆT NAM</w:t>
            </w:r>
            <w:r w:rsidRPr="001C325F">
              <w:rPr>
                <w:rFonts w:eastAsia="Times New Roman"/>
                <w:b/>
                <w:bCs/>
                <w:sz w:val="24"/>
                <w:szCs w:val="24"/>
              </w:rPr>
              <w:br/>
              <w:t xml:space="preserve">Độc lập - Tự do - Hạnh phúc </w:t>
            </w:r>
            <w:r w:rsidRPr="001C325F">
              <w:rPr>
                <w:rFonts w:eastAsia="Times New Roman"/>
                <w:b/>
                <w:bCs/>
                <w:sz w:val="24"/>
                <w:szCs w:val="24"/>
              </w:rPr>
              <w:br/>
              <w:t>---------------</w:t>
            </w:r>
          </w:p>
        </w:tc>
      </w:tr>
      <w:tr w:rsidR="001C325F" w:rsidRPr="001C325F" w:rsidTr="001C325F">
        <w:trPr>
          <w:tblCellSpacing w:w="0" w:type="dxa"/>
        </w:trPr>
        <w:tc>
          <w:tcPr>
            <w:tcW w:w="3348" w:type="dxa"/>
            <w:tcMar>
              <w:top w:w="0" w:type="dxa"/>
              <w:left w:w="108" w:type="dxa"/>
              <w:bottom w:w="0" w:type="dxa"/>
              <w:right w:w="108" w:type="dxa"/>
            </w:tcMar>
            <w:hideMark/>
          </w:tcPr>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sz w:val="24"/>
                <w:szCs w:val="24"/>
                <w:lang w:val="nl-NL"/>
              </w:rPr>
              <w:t>Số: 24/2013/TT-BNNPTNT</w:t>
            </w:r>
          </w:p>
        </w:tc>
        <w:tc>
          <w:tcPr>
            <w:tcW w:w="5508" w:type="dxa"/>
            <w:tcMar>
              <w:top w:w="0" w:type="dxa"/>
              <w:left w:w="108" w:type="dxa"/>
              <w:bottom w:w="0" w:type="dxa"/>
              <w:right w:w="108" w:type="dxa"/>
            </w:tcMar>
            <w:hideMark/>
          </w:tcPr>
          <w:p w:rsidR="001C325F" w:rsidRPr="001C325F" w:rsidRDefault="001C325F" w:rsidP="001C325F">
            <w:pPr>
              <w:spacing w:before="100" w:beforeAutospacing="1"/>
              <w:ind w:firstLine="0"/>
              <w:jc w:val="right"/>
              <w:rPr>
                <w:rFonts w:eastAsia="Times New Roman"/>
                <w:sz w:val="24"/>
                <w:szCs w:val="24"/>
              </w:rPr>
            </w:pPr>
            <w:r w:rsidRPr="001C325F">
              <w:rPr>
                <w:rFonts w:eastAsia="Times New Roman"/>
                <w:i/>
                <w:iCs/>
                <w:sz w:val="24"/>
                <w:szCs w:val="24"/>
                <w:lang w:val="nl-NL"/>
              </w:rPr>
              <w:t>Hà Nội, ngày 06 tháng 5 năm 2013</w:t>
            </w:r>
          </w:p>
        </w:tc>
      </w:tr>
    </w:tbl>
    <w:p w:rsidR="001C325F" w:rsidRPr="001C325F" w:rsidRDefault="001C325F" w:rsidP="001C325F">
      <w:pPr>
        <w:spacing w:before="0"/>
        <w:ind w:firstLine="0"/>
        <w:outlineLvl w:val="2"/>
        <w:rPr>
          <w:rFonts w:eastAsia="Times New Roman"/>
          <w:b/>
          <w:bCs/>
          <w:sz w:val="27"/>
          <w:szCs w:val="27"/>
        </w:rPr>
      </w:pPr>
      <w:r w:rsidRPr="001C325F">
        <w:rPr>
          <w:rFonts w:eastAsia="Times New Roman"/>
          <w:b/>
          <w:bCs/>
          <w:sz w:val="20"/>
          <w:szCs w:val="20"/>
          <w:lang w:val="nl-NL"/>
        </w:rPr>
        <w:t> </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lang w:val="nl-NL"/>
        </w:rPr>
        <w:t>THÔNG TƯ</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sz w:val="24"/>
          <w:szCs w:val="24"/>
          <w:lang w:val="nl-NL"/>
        </w:rPr>
        <w:t>QUY ĐỊNH VỀ TRỒNG RỪNG THAY THẾ KHI CHUYỂN MỤC ĐÍCH SỬ DỤNG RỪNG SANG MỤC ĐÍCH KHÁC</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i/>
          <w:iCs/>
          <w:sz w:val="24"/>
          <w:szCs w:val="24"/>
        </w:rPr>
        <w:t>Căn cứ Luật Bảo vệ và Phát triển rừng năm 2004;</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i/>
          <w:iCs/>
          <w:sz w:val="24"/>
          <w:szCs w:val="24"/>
        </w:rPr>
        <w:t>Căn cứ Nghị định số 01/2008/NĐ-CP ngày 03/01/2008 của Chính phủ quy định chức năng, nhiệm vụ, quyền hạn và cơ cấu tổ chức của Bộ Nông nghiệp và Phát triển nông thôn; Nghị định 75/2009/NĐ-CP ngày 10/9/2009 của Chính phủ về việc sửa đổi Điều 3, Nghị định 01/2008/NĐ-CP ngày 03/01/2008 của Chính phủ;</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i/>
          <w:iCs/>
          <w:sz w:val="24"/>
          <w:szCs w:val="24"/>
        </w:rPr>
        <w:t>Căn cứ Nghị định số 23/2006/NĐ-CP ngày 03/3/2006 của Chính phủ về thi hành Luật Bảo vệ và phát triển rừng;</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i/>
          <w:iCs/>
          <w:sz w:val="24"/>
          <w:szCs w:val="24"/>
        </w:rPr>
        <w:t>Bộ trưởng Bộ Nông nghiệp và Phát triển nông thôn ban hành Thông tư quy định về trồng rừng thay thế khi chuyển mục đích sử dụng rừng sang mục đích khác.</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b/>
          <w:bCs/>
          <w:sz w:val="24"/>
          <w:szCs w:val="24"/>
        </w:rPr>
        <w:t>Điều 1. Phạm vi điều chỉnh và đối tượng áp dụng</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1. Phạm vi điều chỉnh: Thông tư này quy định về điều kiện thực hiện; lập phương án, phê duyệt phương án, trồng rừng thay thế khi chuyển mục đích sử dụng rừng sang mục đích khác trên lãnh thổ nước Cộng hòa xã hội chủ nghĩa Việt Nam.</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2. Đối tượng áp dụng: các cơ quan, tổ chức, hộ gia đình, cá nhân, cộng đồng dân cư thôn trong nước; tổ chức, cá nhân nước ngoài có hoạt động liên quan đến việc chuyển mục đích sử dụng rừng sang mục đích khác.</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b/>
          <w:bCs/>
          <w:sz w:val="24"/>
          <w:szCs w:val="24"/>
        </w:rPr>
        <w:t>Điều 2. Điều kiện chuyển mục đích sử dụng rừng sang mục đích khác</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Việc chuyển mục đích sử dụng rừng sang mục đích khác chỉ được thực hiện khi có đủ các điều kiện sau:</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1. Đảm bảo các điều kiện quy định theo Điều 29, Nghị định 23/2006/NĐ-CP ngày 03/3/2006 của Chính phủ;</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2. Có phương án trồng rừng thay thế diện tích rừng chuyển sang mục đích khác, với diện tích trồng rừng thay thế ít nhất bằng diện tích rừng chuyển sang mục đích khác được cơ quan nhà nước có thẩm quyền phê duyệt</w:t>
      </w:r>
      <w:r w:rsidRPr="001C325F">
        <w:rPr>
          <w:rFonts w:eastAsia="Times New Roman"/>
          <w:sz w:val="24"/>
          <w:szCs w:val="24"/>
          <w:shd w:val="clear" w:color="auto" w:fill="F9FAFC"/>
        </w:rPr>
        <w:t>; hoặc chứng từ nộp tiền trồng rừng thay thế quy định tại Khoản 3, Điều 6 của thông tư này.</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b/>
          <w:bCs/>
          <w:sz w:val="24"/>
          <w:szCs w:val="24"/>
        </w:rPr>
        <w:t>Điều 3. Lập, đề nghị phê duyệt phương án trồng rừng thay thế diện tích rừng chuyển sang mục đích khác</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lastRenderedPageBreak/>
        <w:t>1. Tổ chức, cá nhân là chủ dự án có chuyển mục đích sử dụng rừng sang mục đích khác chịu trách nhiệm tổ chức lập phương án trồng rừng thay thế (sau đây viết tắt là phương án) trình Ủy ban nhân dân tỉnh, thành phố trực thuộc Trung ương (sau đây viết tắt là Ủy ban nhân dân cấp tỉnh) phê duyệt. Trường hợp, diện tích rừng chuyển sang mục đích khác nằm trên địa bàn nhiều tỉnh, thành phố trực thuộc Trung ương thì lập các phương án riêng đối với từng tỉnh.</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 xml:space="preserve">2. Phương án lập theo mẫu tại </w:t>
      </w:r>
      <w:r w:rsidRPr="001C325F">
        <w:rPr>
          <w:rFonts w:eastAsia="Times New Roman"/>
          <w:spacing w:val="-4"/>
          <w:sz w:val="24"/>
          <w:szCs w:val="24"/>
          <w:lang w:val="vi-VN"/>
        </w:rPr>
        <w:t xml:space="preserve">Phụ lục </w:t>
      </w:r>
      <w:r w:rsidRPr="001C325F">
        <w:rPr>
          <w:rFonts w:eastAsia="Times New Roman"/>
          <w:spacing w:val="-4"/>
          <w:sz w:val="24"/>
          <w:szCs w:val="24"/>
          <w:lang w:val="en-GB"/>
        </w:rPr>
        <w:t>0</w:t>
      </w:r>
      <w:r w:rsidRPr="001C325F">
        <w:rPr>
          <w:rFonts w:eastAsia="Times New Roman"/>
          <w:spacing w:val="-4"/>
          <w:sz w:val="24"/>
          <w:szCs w:val="24"/>
        </w:rPr>
        <w:t xml:space="preserve">2 ban hành kèm theo </w:t>
      </w:r>
      <w:r w:rsidRPr="001C325F">
        <w:rPr>
          <w:rFonts w:eastAsia="Times New Roman"/>
          <w:spacing w:val="-4"/>
          <w:sz w:val="24"/>
          <w:szCs w:val="24"/>
          <w:lang w:val="vi-VN"/>
        </w:rPr>
        <w:t>Thông tư này</w:t>
      </w:r>
      <w:r w:rsidRPr="001C325F">
        <w:rPr>
          <w:rFonts w:eastAsia="Times New Roman"/>
          <w:spacing w:val="-4"/>
          <w:sz w:val="24"/>
          <w:szCs w:val="24"/>
        </w:rPr>
        <w:t xml:space="preserve"> và</w:t>
      </w:r>
      <w:r w:rsidRPr="001C325F">
        <w:rPr>
          <w:rFonts w:eastAsia="Times New Roman"/>
          <w:sz w:val="24"/>
          <w:szCs w:val="24"/>
        </w:rPr>
        <w:t xml:space="preserve"> phải thể hiện chi tiết các nội dung sau:</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a) Tên Dự án đầu tư trồng rừng thay thế diện tích rừng chuyển sang mục đích khác</w:t>
      </w:r>
      <w:r w:rsidRPr="001C325F">
        <w:rPr>
          <w:rFonts w:eastAsia="Times New Roman"/>
          <w:i/>
          <w:iCs/>
          <w:sz w:val="24"/>
          <w:szCs w:val="24"/>
        </w:rPr>
        <w:t>;</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b) D</w:t>
      </w:r>
      <w:r w:rsidRPr="001C325F">
        <w:rPr>
          <w:rFonts w:eastAsia="Times New Roman"/>
          <w:sz w:val="24"/>
          <w:szCs w:val="24"/>
          <w:lang w:val="pt-BR"/>
        </w:rPr>
        <w:t>iện tích rừng chuyển sang mục đích khác, chi tiết đến từng loại rừng (đặc dụng, phòng hộ, sản xuất); mô tả trạng thái từng lô rừng;</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lang w:val="pt-BR"/>
        </w:rPr>
        <w:t xml:space="preserve">c) Diện tích đất trồng rừng thay thế, chi tiết về vị trí, địa hình, địa danh, loại rừng được quy hoạch phát triển rừng (đặc dụng, phòng hộ, sản xuất) cụ thể đến từng lô; </w:t>
      </w:r>
      <w:r w:rsidRPr="001C325F">
        <w:rPr>
          <w:rFonts w:eastAsia="Times New Roman"/>
          <w:sz w:val="24"/>
          <w:szCs w:val="24"/>
        </w:rPr>
        <w:t>loài cây dự kiến trồng và phương thức trồng;</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lang w:val="pt-BR"/>
        </w:rPr>
        <w:t xml:space="preserve">d) Kế hoạch </w:t>
      </w:r>
      <w:r w:rsidRPr="001C325F">
        <w:rPr>
          <w:rFonts w:eastAsia="Times New Roman"/>
          <w:sz w:val="24"/>
          <w:szCs w:val="24"/>
        </w:rPr>
        <w:t>tiến độ trồng rừng thay thế; mức đầu tư bình quân 1 ha; tổng vốn đầu tư trồng rừng thay thế;</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đ) Tổ chức quản lý, bố trí các nguồn lực, tổ chức thực hiện phương án.</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3. Đề nghị phê duyệt phương án</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a) Hồ sơ đ</w:t>
      </w:r>
      <w:r w:rsidRPr="001C325F">
        <w:rPr>
          <w:rFonts w:eastAsia="Times New Roman"/>
          <w:sz w:val="24"/>
          <w:szCs w:val="24"/>
          <w:lang w:val="vi-VN"/>
        </w:rPr>
        <w:t xml:space="preserve">ề nghị </w:t>
      </w:r>
      <w:r w:rsidRPr="001C325F">
        <w:rPr>
          <w:rFonts w:eastAsia="Times New Roman"/>
          <w:sz w:val="24"/>
          <w:szCs w:val="24"/>
        </w:rPr>
        <w:t xml:space="preserve">phê duyệt phương án gồm: văn bản đề nghị phê duyệt phương án theo mẫu tại </w:t>
      </w:r>
      <w:r w:rsidRPr="001C325F">
        <w:rPr>
          <w:rFonts w:eastAsia="Times New Roman"/>
          <w:spacing w:val="-4"/>
          <w:sz w:val="24"/>
          <w:szCs w:val="24"/>
          <w:lang w:val="vi-VN"/>
        </w:rPr>
        <w:t xml:space="preserve">Phụ lục </w:t>
      </w:r>
      <w:r w:rsidRPr="001C325F">
        <w:rPr>
          <w:rFonts w:eastAsia="Times New Roman"/>
          <w:spacing w:val="-4"/>
          <w:sz w:val="24"/>
          <w:szCs w:val="24"/>
          <w:lang w:val="en-GB"/>
        </w:rPr>
        <w:t>0</w:t>
      </w:r>
      <w:r w:rsidRPr="001C325F">
        <w:rPr>
          <w:rFonts w:eastAsia="Times New Roman"/>
          <w:spacing w:val="-4"/>
          <w:sz w:val="24"/>
          <w:szCs w:val="24"/>
        </w:rPr>
        <w:t xml:space="preserve">1 ban hành kèm theo </w:t>
      </w:r>
      <w:r w:rsidRPr="001C325F">
        <w:rPr>
          <w:rFonts w:eastAsia="Times New Roman"/>
          <w:spacing w:val="-4"/>
          <w:sz w:val="24"/>
          <w:szCs w:val="24"/>
          <w:lang w:val="vi-VN"/>
        </w:rPr>
        <w:t>Thông tư này</w:t>
      </w:r>
      <w:r w:rsidRPr="001C325F">
        <w:rPr>
          <w:rFonts w:eastAsia="Times New Roman"/>
          <w:spacing w:val="-4"/>
          <w:sz w:val="24"/>
          <w:szCs w:val="24"/>
        </w:rPr>
        <w:t>; phương án quy định tại Khoản 2 của Điều này; bản đồ thiết kế và các tài liệu có liên quan;</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b) Số lượng hồ sơ 05 bộ, gồm: 01 bộ bản chính, 04 bản sao chụp.</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pacing w:val="-4"/>
          <w:sz w:val="24"/>
          <w:szCs w:val="24"/>
          <w:shd w:val="clear" w:color="auto" w:fill="FFFFFF"/>
          <w:lang w:val="en-AU"/>
        </w:rPr>
        <w:t>4. Cách thức nộp hồ sơ</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pacing w:val="-4"/>
          <w:sz w:val="24"/>
          <w:szCs w:val="24"/>
          <w:shd w:val="clear" w:color="auto" w:fill="FFFFFF"/>
          <w:lang w:val="en-AU"/>
        </w:rPr>
        <w:t>Chủ dự án n</w:t>
      </w:r>
      <w:r w:rsidRPr="001C325F">
        <w:rPr>
          <w:rFonts w:eastAsia="Times New Roman"/>
          <w:spacing w:val="-4"/>
          <w:sz w:val="24"/>
          <w:szCs w:val="24"/>
          <w:shd w:val="clear" w:color="auto" w:fill="FFFFFF"/>
        </w:rPr>
        <w:t>ộp</w:t>
      </w:r>
      <w:r w:rsidRPr="001C325F">
        <w:rPr>
          <w:rFonts w:eastAsia="Times New Roman"/>
          <w:spacing w:val="-4"/>
          <w:sz w:val="24"/>
          <w:szCs w:val="24"/>
        </w:rPr>
        <w:t xml:space="preserve"> hồ sơ </w:t>
      </w:r>
      <w:r w:rsidRPr="001C325F">
        <w:rPr>
          <w:rFonts w:eastAsia="Times New Roman"/>
          <w:sz w:val="24"/>
          <w:szCs w:val="24"/>
        </w:rPr>
        <w:t>đ</w:t>
      </w:r>
      <w:r w:rsidRPr="001C325F">
        <w:rPr>
          <w:rFonts w:eastAsia="Times New Roman"/>
          <w:sz w:val="24"/>
          <w:szCs w:val="24"/>
          <w:lang w:val="vi-VN"/>
        </w:rPr>
        <w:t xml:space="preserve">ề nghị </w:t>
      </w:r>
      <w:r w:rsidRPr="001C325F">
        <w:rPr>
          <w:rFonts w:eastAsia="Times New Roman"/>
          <w:sz w:val="24"/>
          <w:szCs w:val="24"/>
        </w:rPr>
        <w:t xml:space="preserve">phê duyệt phương án gửi </w:t>
      </w:r>
      <w:r w:rsidRPr="001C325F">
        <w:rPr>
          <w:rFonts w:eastAsia="Times New Roman"/>
          <w:spacing w:val="-4"/>
          <w:sz w:val="24"/>
          <w:szCs w:val="24"/>
        </w:rPr>
        <w:t xml:space="preserve">trực tiếp hoặc gửi qua đường bưu điện </w:t>
      </w:r>
      <w:r w:rsidRPr="001C325F">
        <w:rPr>
          <w:rFonts w:eastAsia="Times New Roman"/>
          <w:spacing w:val="-4"/>
          <w:sz w:val="24"/>
          <w:szCs w:val="24"/>
          <w:lang w:val="en-AU"/>
        </w:rPr>
        <w:t>đến Sở Nông nghiệp và Phát triển nông thôn nơi có diện tích đất trồng rừng thay thế</w:t>
      </w:r>
      <w:r w:rsidRPr="001C325F">
        <w:rPr>
          <w:rFonts w:eastAsia="Times New Roman"/>
          <w:spacing w:val="-4"/>
          <w:sz w:val="24"/>
          <w:szCs w:val="24"/>
          <w:lang w:val="vi-VN"/>
        </w:rPr>
        <w:t>.</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b/>
          <w:bCs/>
          <w:sz w:val="24"/>
          <w:szCs w:val="24"/>
        </w:rPr>
        <w:t>Điều 4</w:t>
      </w:r>
      <w:r w:rsidRPr="001C325F">
        <w:rPr>
          <w:rFonts w:eastAsia="Times New Roman"/>
          <w:b/>
          <w:bCs/>
          <w:sz w:val="24"/>
          <w:szCs w:val="24"/>
          <w:lang w:val="vi-VN"/>
        </w:rPr>
        <w:t xml:space="preserve">. Thẩm định và phê duyệt </w:t>
      </w:r>
      <w:r w:rsidRPr="001C325F">
        <w:rPr>
          <w:rFonts w:eastAsia="Times New Roman"/>
          <w:b/>
          <w:bCs/>
          <w:sz w:val="24"/>
          <w:szCs w:val="24"/>
        </w:rPr>
        <w:t>phương án</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 xml:space="preserve">1. </w:t>
      </w:r>
      <w:r w:rsidRPr="001C325F">
        <w:rPr>
          <w:rFonts w:eastAsia="Times New Roman"/>
          <w:sz w:val="24"/>
          <w:szCs w:val="24"/>
          <w:lang w:val="vi-VN"/>
        </w:rPr>
        <w:t xml:space="preserve">Sở Nông nghiệp và Phát triển nông thôn </w:t>
      </w:r>
      <w:r w:rsidRPr="001C325F">
        <w:rPr>
          <w:rFonts w:eastAsia="Times New Roman"/>
          <w:sz w:val="24"/>
          <w:szCs w:val="24"/>
          <w:lang w:val="en-GB"/>
        </w:rPr>
        <w:t xml:space="preserve">là cơ quan chủ trì </w:t>
      </w:r>
      <w:r w:rsidRPr="001C325F">
        <w:rPr>
          <w:rFonts w:eastAsia="Times New Roman"/>
          <w:sz w:val="24"/>
          <w:szCs w:val="24"/>
          <w:lang w:val="vi-VN"/>
        </w:rPr>
        <w:t xml:space="preserve">thẩm định </w:t>
      </w:r>
      <w:r w:rsidRPr="001C325F">
        <w:rPr>
          <w:rFonts w:eastAsia="Times New Roman"/>
          <w:sz w:val="24"/>
          <w:szCs w:val="24"/>
        </w:rPr>
        <w:t xml:space="preserve">và trình Ủy ban nhân dân cấp tỉnh </w:t>
      </w:r>
      <w:r w:rsidRPr="001C325F">
        <w:rPr>
          <w:rFonts w:eastAsia="Times New Roman"/>
          <w:sz w:val="24"/>
          <w:szCs w:val="24"/>
          <w:lang w:val="vi-VN"/>
        </w:rPr>
        <w:t xml:space="preserve">phê duyệt </w:t>
      </w:r>
      <w:r w:rsidRPr="001C325F">
        <w:rPr>
          <w:rFonts w:eastAsia="Times New Roman"/>
          <w:sz w:val="24"/>
          <w:szCs w:val="24"/>
        </w:rPr>
        <w:t>phương án.</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 xml:space="preserve">2. Giám đốc </w:t>
      </w:r>
      <w:r w:rsidRPr="001C325F">
        <w:rPr>
          <w:rFonts w:eastAsia="Times New Roman"/>
          <w:sz w:val="24"/>
          <w:szCs w:val="24"/>
          <w:lang w:val="vi-VN"/>
        </w:rPr>
        <w:t xml:space="preserve">Sở Nông nghiệp và Phát triển nông thôn </w:t>
      </w:r>
      <w:r w:rsidRPr="001C325F">
        <w:rPr>
          <w:rFonts w:eastAsia="Times New Roman"/>
          <w:sz w:val="24"/>
          <w:szCs w:val="24"/>
        </w:rPr>
        <w:t xml:space="preserve">lập Hội đồng thẩm định phương án gồm: đại diện </w:t>
      </w:r>
      <w:r w:rsidRPr="001C325F">
        <w:rPr>
          <w:rFonts w:eastAsia="Times New Roman"/>
          <w:sz w:val="24"/>
          <w:szCs w:val="24"/>
          <w:lang w:val="vi-VN"/>
        </w:rPr>
        <w:t>Sở Nông nghiệp và Phát triển nông thôn</w:t>
      </w:r>
      <w:r w:rsidRPr="001C325F">
        <w:rPr>
          <w:rFonts w:eastAsia="Times New Roman"/>
          <w:sz w:val="24"/>
          <w:szCs w:val="24"/>
        </w:rPr>
        <w:t>, Sở Tài nguyên và Môi trường, Sở Kế hoạch và Đầu tư, Ủy ban nhân dân cấp huyện nơi có diện tích đất trồng rừng thay thế; tổ chức khoa học có liên quan; số thành viên Hội đồng tối thiểu là 5 (năm); một lãnh đạo Sở Nông nghiệp và Phát triển nông thôn làm chủ tịch Hội đồng.</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3. Tổ chức thẩm định:</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lang w:val="vi-VN"/>
        </w:rPr>
        <w:t xml:space="preserve">Trong thời hạn </w:t>
      </w:r>
      <w:r w:rsidRPr="001C325F">
        <w:rPr>
          <w:rFonts w:eastAsia="Times New Roman"/>
          <w:sz w:val="24"/>
          <w:szCs w:val="24"/>
        </w:rPr>
        <w:t>2</w:t>
      </w:r>
      <w:r w:rsidRPr="001C325F">
        <w:rPr>
          <w:rFonts w:eastAsia="Times New Roman"/>
          <w:sz w:val="24"/>
          <w:szCs w:val="24"/>
          <w:lang w:val="en-AU"/>
        </w:rPr>
        <w:t xml:space="preserve">0 </w:t>
      </w:r>
      <w:r w:rsidRPr="001C325F">
        <w:rPr>
          <w:rFonts w:eastAsia="Times New Roman"/>
          <w:sz w:val="24"/>
          <w:szCs w:val="24"/>
        </w:rPr>
        <w:t xml:space="preserve">(hai mươi) </w:t>
      </w:r>
      <w:r w:rsidRPr="001C325F">
        <w:rPr>
          <w:rFonts w:eastAsia="Times New Roman"/>
          <w:sz w:val="24"/>
          <w:szCs w:val="24"/>
          <w:lang w:val="vi-VN"/>
        </w:rPr>
        <w:t xml:space="preserve">ngày làm việc kể từ ngày nhận được hồ sơ </w:t>
      </w:r>
      <w:r w:rsidRPr="001C325F">
        <w:rPr>
          <w:rFonts w:eastAsia="Times New Roman"/>
          <w:sz w:val="24"/>
          <w:szCs w:val="24"/>
        </w:rPr>
        <w:t>đề nghị phê duyệt phương án</w:t>
      </w:r>
      <w:r w:rsidRPr="001C325F">
        <w:rPr>
          <w:rFonts w:eastAsia="Times New Roman"/>
          <w:sz w:val="24"/>
          <w:szCs w:val="24"/>
          <w:lang w:val="vi-VN"/>
        </w:rPr>
        <w:t xml:space="preserve">, </w:t>
      </w:r>
      <w:r w:rsidRPr="001C325F">
        <w:rPr>
          <w:rFonts w:eastAsia="Times New Roman"/>
          <w:sz w:val="24"/>
          <w:szCs w:val="24"/>
        </w:rPr>
        <w:t xml:space="preserve">Sở Nông nghiệp và Phát triển nông thôn phải thành lập Hội đồng và tổ chức </w:t>
      </w:r>
      <w:r w:rsidRPr="001C325F">
        <w:rPr>
          <w:rFonts w:eastAsia="Times New Roman"/>
          <w:sz w:val="24"/>
          <w:szCs w:val="24"/>
        </w:rPr>
        <w:lastRenderedPageBreak/>
        <w:t>thẩm định. Trường hợp cần phải xác minh thực địa, thì thời gian thẩm định phương án được kéo dài không quá 15 (mười lăm) ngày làm việc. Trường hợp hồ sơ không đủ theo quy định tại điểm a, b, Khoản 3, Điều 3 của Thông tư này, thì trong thời hạn 03 (ba) ngày làm việc kể từ ngày nhận được hồ sơ, Sở Nông nghiệp và Phát triển nông thôn phải thông báo cho chủ dự án đã gửi đề nghị biết.</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Việc họp Hội đồng thẩm định phương án phải được lập thành biên bản, ghi ý kiến của các thành viên Hội đồng, kết luận của chủ tọa cuộc họp, biên bản phải được các thành viên Hội đồng ký, ghi rõ họ tên.</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Trong thời hạn 03 (ba) ngày làm việc kể từ ngày họp Hội đồng thẩm định, Sở Nông nghiệp và Phát triển nông thôn trình Ủy ban nhân dân cấp tỉnh xem xét phê duyệt phương án. Trường hợp không đề nghị Ủy ban nhân dân cấp tỉnh xem xét phê duyệt phương án, Sở Nông nghiệp và Phát triển nông thôn phải trả lời cho chủ dự án đã gửi đề nghị biết lý do.</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4. Phê duyệt phương án: trong thời hạn 10 (mười) ngày làm việc kể từ ngày nhận được đề nghị phê duyệt phương án của Sở Nông nghiệp và Phát triển nông thôn trình, Ủy ban nhân dân cấp tỉnh phải phê duyệt phương án; trường hợp không phê duyệt, Ủy ban nhân dân cấp tỉnh phải thông báo cho Sở Nông nghiệp và Phát triển nông thôn rõ lý do để trả lời cho chủ dự án đã gửi đề nghị biết.</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b/>
          <w:bCs/>
          <w:sz w:val="24"/>
          <w:szCs w:val="24"/>
        </w:rPr>
        <w:t>Điều 5. Tổ chức thực hiện trồng rừng thay thế</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Sau khi phương án trồng rừng thay thế được Ủy ban nhân dân cấp tỉnh duyệt, chủ dự án phải tổ chức thiết kế trồng rừng thay thế theo quy định tại Quyết định số 73/2010/QĐ-TTg ngày 16/11/2010 của Thủ tướng Chính phủ ban hành Quy chế quản lý đầu tư xây dựng công trình lâm sinh và quy định hiện hành của Bộ Nông nghiệp và Phát triển nông thôn; thực hiện nghiêm túc việc trồng rừng thay thế theo đúng phương án và thiết kế; chịu sự kiểm tra, giám sát của cơ quan quản lý chuyên ngành về lâm nghiệp theo quy định của pháp luật.</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b/>
          <w:bCs/>
          <w:sz w:val="24"/>
          <w:szCs w:val="24"/>
        </w:rPr>
        <w:t>Điều 6. Giải quyết trồng rừng thay thế trong trường hợp địa phương không còn quỹ đất trồng rừng thay thế</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1. Trường hợp, địa phương cấp tỉnh có diện tích rừng chuyển sang mục đích khác nhưng không còn hoặc không còn đủ quỹ đất để trồng rừng thay thế, thì Ủy ban nhân dân cấp tỉnh phải lập văn bản đề nghị Bộ Nông nghiệp và Phát triển nông thôn bố trí trồng rừng thay thế ở địa phương khác.</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2. Sau khi nhận được đề nghị của Ủy ban nhân dân cấp tỉnh, Bộ Nông nghiệp và Phát triển nông thôn bố trí diện tích đất trồng rừng thay thế trên địa bàn khác trong cả nước (trên cơ sở giao kế hoạch trồng rừng hàng năm), thông báo cho Ủy ban nhân dân cấp tỉnh có liên quan và chủ dự án biết.</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3. Chủ dự án có chuyển mục đích sử dụng rừng phải lập phương án, thiết kế và trồng rừng thay thế quy định tại Thông tư này và hướng dẫn của Bộ Nông nghiệp và Phát triển nông thôn.</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 xml:space="preserve">Trường hợp chủ dự án không có điều kiện tổ chức trồng rừng thay thế, phải lập báo cáo rõ lý do, đề nghị Bộ Nông nghiệp và Phát triển nông thôn chấp thuận nộp bằng tiền. Số tiền nộp để trồng rừng thay thế theo thiết kế, dự toán được cơ quan nhà nước có thẩm quyền phê duyệt (bao gồm cả chi phí khảo sát, thiết kế, xây dựng rừng, chi phí quản lý đến khi thành rừng). Bộ Nông nghiệp và Phát triển nông thôn quy định tổng số tiền, thời gian nộp; chủ dự </w:t>
      </w:r>
      <w:r w:rsidRPr="001C325F">
        <w:rPr>
          <w:rFonts w:eastAsia="Times New Roman"/>
          <w:sz w:val="24"/>
          <w:szCs w:val="24"/>
        </w:rPr>
        <w:lastRenderedPageBreak/>
        <w:t>án phải chấ</w:t>
      </w:r>
      <w:bookmarkStart w:id="0" w:name="_GoBack"/>
      <w:bookmarkEnd w:id="0"/>
      <w:r w:rsidRPr="001C325F">
        <w:rPr>
          <w:rFonts w:eastAsia="Times New Roman"/>
          <w:sz w:val="24"/>
          <w:szCs w:val="24"/>
        </w:rPr>
        <w:t>p hành nghiêm túc việc nộp tiền theo đúng quy định của Bộ Nông nghiệp và Phát triển nông thôn.</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4. Quỹ Bảo vệ và Phát triển rừng Trung ương tiếp nhận số tiền quy định tại Khoản 3 của Điều này do chủ dự án nộp, quản lý, giải ngân theo phê duyệt Bộ Nông nghiệp và Phát triển nông thôn để trồng rừng.</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b/>
          <w:bCs/>
          <w:sz w:val="24"/>
          <w:szCs w:val="24"/>
        </w:rPr>
        <w:t>Điều 7. Hiệu lực thi hành</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1. Thông tư này có hiệu lực từ ngày 01 tháng 7 năm 2013.</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Đối với các dự án đã chuyển đổi mục đích sử dụng rừng, nhưng chưa thực hiện việc trồng rừng thay thế từ khi Nghị định số 23/2006/NĐ-CP ngày 03/3/2006 của Chính phủ về hướng dẫn thi hành Luật bảo vệ và phát triển rừng có hiệu lực, Ủy ban nhân dân cấp tỉnh chỉ đạo việc tổ chức rà soát trong qúy III năm 2013, yêu cầu chủ dự án thực hiện hoàn thành việc trồng rừng thay thế theo quy định tại Thông tư này chậm nhất trong năm 2014.</w:t>
      </w:r>
    </w:p>
    <w:p w:rsidR="001C325F" w:rsidRPr="001C325F" w:rsidRDefault="001C325F" w:rsidP="001C325F">
      <w:pPr>
        <w:spacing w:before="100" w:beforeAutospacing="1"/>
        <w:ind w:firstLine="709"/>
        <w:jc w:val="both"/>
        <w:rPr>
          <w:rFonts w:eastAsia="Times New Roman"/>
          <w:sz w:val="24"/>
          <w:szCs w:val="24"/>
        </w:rPr>
      </w:pPr>
      <w:r w:rsidRPr="001C325F">
        <w:rPr>
          <w:rFonts w:eastAsia="Times New Roman"/>
          <w:sz w:val="24"/>
          <w:szCs w:val="24"/>
        </w:rPr>
        <w:t>2. Trong quá trình thực hiện nếu có vướng mắc, tổ chức, cá nhân phản ánh về Bộ Nông nghiệp và Phát triển nông thôn xem xét, giải quyết./.</w:t>
      </w:r>
    </w:p>
    <w:p w:rsidR="001C325F" w:rsidRPr="001C325F" w:rsidRDefault="001C325F" w:rsidP="001C325F">
      <w:pPr>
        <w:spacing w:before="100" w:beforeAutospacing="1"/>
        <w:ind w:firstLine="0"/>
        <w:rPr>
          <w:rFonts w:eastAsia="Times New Roman"/>
          <w:sz w:val="24"/>
          <w:szCs w:val="24"/>
        </w:rPr>
      </w:pPr>
      <w:r w:rsidRPr="001C325F">
        <w:rPr>
          <w:rFonts w:eastAsia="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08"/>
        <w:gridCol w:w="4548"/>
      </w:tblGrid>
      <w:tr w:rsidR="001C325F" w:rsidRPr="001C325F" w:rsidTr="001C325F">
        <w:trPr>
          <w:tblCellSpacing w:w="0" w:type="dxa"/>
        </w:trPr>
        <w:tc>
          <w:tcPr>
            <w:tcW w:w="4308" w:type="dxa"/>
            <w:tcMar>
              <w:top w:w="0" w:type="dxa"/>
              <w:left w:w="108" w:type="dxa"/>
              <w:bottom w:w="0" w:type="dxa"/>
              <w:right w:w="108" w:type="dxa"/>
            </w:tcMar>
            <w:hideMark/>
          </w:tcPr>
          <w:p w:rsidR="001C325F" w:rsidRPr="001C325F" w:rsidRDefault="001C325F" w:rsidP="001C325F">
            <w:pPr>
              <w:spacing w:before="100" w:beforeAutospacing="1"/>
              <w:ind w:firstLine="0"/>
              <w:rPr>
                <w:rFonts w:eastAsia="Times New Roman"/>
                <w:sz w:val="24"/>
                <w:szCs w:val="24"/>
              </w:rPr>
            </w:pPr>
            <w:r w:rsidRPr="001C325F">
              <w:rPr>
                <w:rFonts w:eastAsia="Times New Roman"/>
                <w:b/>
                <w:bCs/>
                <w:i/>
                <w:iCs/>
                <w:sz w:val="16"/>
                <w:szCs w:val="16"/>
              </w:rPr>
              <w:t> </w:t>
            </w:r>
          </w:p>
          <w:p w:rsidR="001C325F" w:rsidRPr="001C325F" w:rsidRDefault="001C325F" w:rsidP="001C325F">
            <w:pPr>
              <w:spacing w:before="100" w:beforeAutospacing="1"/>
              <w:ind w:firstLine="0"/>
              <w:rPr>
                <w:rFonts w:eastAsia="Times New Roman"/>
                <w:sz w:val="24"/>
                <w:szCs w:val="24"/>
              </w:rPr>
            </w:pPr>
            <w:r w:rsidRPr="001C325F">
              <w:rPr>
                <w:rFonts w:eastAsia="Times New Roman"/>
                <w:b/>
                <w:bCs/>
                <w:i/>
                <w:iCs/>
                <w:sz w:val="24"/>
                <w:szCs w:val="24"/>
              </w:rPr>
              <w:t>Nơi nhận:</w:t>
            </w:r>
            <w:r w:rsidRPr="001C325F">
              <w:rPr>
                <w:rFonts w:eastAsia="Times New Roman"/>
                <w:b/>
                <w:bCs/>
                <w:i/>
                <w:iCs/>
                <w:sz w:val="24"/>
                <w:szCs w:val="24"/>
              </w:rPr>
              <w:br/>
            </w:r>
            <w:r w:rsidRPr="001C325F">
              <w:rPr>
                <w:rFonts w:eastAsia="Times New Roman"/>
                <w:sz w:val="16"/>
                <w:szCs w:val="16"/>
              </w:rPr>
              <w:t>- Thủ tướng , các Phó thủ tướng CP (để báo cáo);</w:t>
            </w:r>
            <w:r w:rsidRPr="001C325F">
              <w:rPr>
                <w:rFonts w:eastAsia="Times New Roman"/>
                <w:sz w:val="16"/>
                <w:szCs w:val="16"/>
              </w:rPr>
              <w:br/>
              <w:t>- VP quốc hội;</w:t>
            </w:r>
            <w:r w:rsidRPr="001C325F">
              <w:rPr>
                <w:rFonts w:eastAsia="Times New Roman"/>
                <w:sz w:val="16"/>
                <w:szCs w:val="16"/>
              </w:rPr>
              <w:br/>
              <w:t>- VP Chính phủ, website Chính phủ; Công báo;</w:t>
            </w:r>
            <w:r w:rsidRPr="001C325F">
              <w:rPr>
                <w:rFonts w:eastAsia="Times New Roman"/>
                <w:sz w:val="16"/>
                <w:szCs w:val="16"/>
              </w:rPr>
              <w:br/>
              <w:t>- Các Bộ, Cq ngang Bộ, Cq thuộc Chính phủ;</w:t>
            </w:r>
            <w:r w:rsidRPr="001C325F">
              <w:rPr>
                <w:rFonts w:eastAsia="Times New Roman"/>
                <w:sz w:val="16"/>
                <w:szCs w:val="16"/>
              </w:rPr>
              <w:br/>
              <w:t>- Viện KSND Tối cao; Toà án ND Tối cao;</w:t>
            </w:r>
            <w:r w:rsidRPr="001C325F">
              <w:rPr>
                <w:rFonts w:eastAsia="Times New Roman"/>
                <w:sz w:val="16"/>
                <w:szCs w:val="16"/>
              </w:rPr>
              <w:br/>
              <w:t>- Cơ quan Trung ương của các đoàn thể;</w:t>
            </w:r>
            <w:r w:rsidRPr="001C325F">
              <w:rPr>
                <w:rFonts w:eastAsia="Times New Roman"/>
                <w:sz w:val="16"/>
                <w:szCs w:val="16"/>
              </w:rPr>
              <w:br/>
              <w:t>- Cục Kiểm tra văn bản - Bộ Tư pháp;</w:t>
            </w:r>
            <w:r w:rsidRPr="001C325F">
              <w:rPr>
                <w:rFonts w:eastAsia="Times New Roman"/>
                <w:sz w:val="16"/>
                <w:szCs w:val="16"/>
              </w:rPr>
              <w:br/>
              <w:t>- HĐND, UBND các tỉnh, Tp trực thuộc TW;</w:t>
            </w:r>
            <w:r w:rsidRPr="001C325F">
              <w:rPr>
                <w:rFonts w:eastAsia="Times New Roman"/>
                <w:sz w:val="16"/>
                <w:szCs w:val="16"/>
              </w:rPr>
              <w:br/>
              <w:t>- Sở NN &amp; PTNT các tỉnh, Tp trực thuộc TW;</w:t>
            </w:r>
            <w:r w:rsidRPr="001C325F">
              <w:rPr>
                <w:rFonts w:eastAsia="Times New Roman"/>
                <w:sz w:val="16"/>
                <w:szCs w:val="16"/>
              </w:rPr>
              <w:br/>
              <w:t>- Chi cục KL các tỉnh, Tp trực thuộc TW;</w:t>
            </w:r>
            <w:r w:rsidRPr="001C325F">
              <w:rPr>
                <w:rFonts w:eastAsia="Times New Roman"/>
                <w:sz w:val="16"/>
                <w:szCs w:val="16"/>
              </w:rPr>
              <w:br/>
              <w:t>- Bộ trưởng, các Thứ trưởng Bộ NN &amp;PTNT;</w:t>
            </w:r>
            <w:r w:rsidRPr="001C325F">
              <w:rPr>
                <w:rFonts w:eastAsia="Times New Roman"/>
                <w:sz w:val="16"/>
                <w:szCs w:val="16"/>
              </w:rPr>
              <w:br/>
              <w:t>- Các đơn vị thuộc Bộ NN &amp; PTNT;</w:t>
            </w:r>
            <w:r w:rsidRPr="001C325F">
              <w:rPr>
                <w:rFonts w:eastAsia="Times New Roman"/>
                <w:sz w:val="16"/>
                <w:szCs w:val="16"/>
              </w:rPr>
              <w:br/>
              <w:t>- Lưu: VP Bộ, TCLN.</w:t>
            </w:r>
          </w:p>
        </w:tc>
        <w:tc>
          <w:tcPr>
            <w:tcW w:w="4548" w:type="dxa"/>
            <w:tcMar>
              <w:top w:w="0" w:type="dxa"/>
              <w:left w:w="108" w:type="dxa"/>
              <w:bottom w:w="0" w:type="dxa"/>
              <w:right w:w="108" w:type="dxa"/>
            </w:tcMar>
            <w:hideMark/>
          </w:tcPr>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rPr>
              <w:t>KT. BỘ TRƯỞNG</w:t>
            </w:r>
            <w:r w:rsidRPr="001C325F">
              <w:rPr>
                <w:rFonts w:eastAsia="Times New Roman"/>
                <w:b/>
                <w:bCs/>
                <w:sz w:val="24"/>
                <w:szCs w:val="24"/>
              </w:rPr>
              <w:br/>
              <w:t>THỨ TRƯỞNG</w:t>
            </w:r>
            <w:r w:rsidRPr="001C325F">
              <w:rPr>
                <w:rFonts w:eastAsia="Times New Roman"/>
                <w:b/>
                <w:bCs/>
                <w:sz w:val="24"/>
                <w:szCs w:val="24"/>
              </w:rPr>
              <w:br/>
            </w:r>
            <w:r w:rsidRPr="001C325F">
              <w:rPr>
                <w:rFonts w:eastAsia="Times New Roman"/>
                <w:sz w:val="24"/>
                <w:szCs w:val="24"/>
              </w:rPr>
              <w:br/>
            </w:r>
            <w:r w:rsidRPr="001C325F">
              <w:rPr>
                <w:rFonts w:eastAsia="Times New Roman"/>
                <w:sz w:val="24"/>
                <w:szCs w:val="24"/>
              </w:rPr>
              <w:br/>
            </w:r>
            <w:r w:rsidRPr="001C325F">
              <w:rPr>
                <w:rFonts w:eastAsia="Times New Roman"/>
                <w:sz w:val="24"/>
                <w:szCs w:val="24"/>
              </w:rPr>
              <w:br/>
            </w:r>
            <w:r w:rsidRPr="001C325F">
              <w:rPr>
                <w:rFonts w:eastAsia="Times New Roman"/>
                <w:sz w:val="24"/>
                <w:szCs w:val="24"/>
              </w:rPr>
              <w:br/>
            </w:r>
            <w:r w:rsidRPr="001C325F">
              <w:rPr>
                <w:rFonts w:eastAsia="Times New Roman"/>
                <w:b/>
                <w:bCs/>
                <w:sz w:val="24"/>
                <w:szCs w:val="24"/>
              </w:rPr>
              <w:t>Hà Công Tuấn</w:t>
            </w:r>
          </w:p>
        </w:tc>
      </w:tr>
    </w:tbl>
    <w:p w:rsidR="001C325F" w:rsidRPr="001C325F" w:rsidRDefault="001C325F" w:rsidP="001C325F">
      <w:pPr>
        <w:spacing w:before="100" w:beforeAutospacing="1"/>
        <w:ind w:firstLine="0"/>
        <w:rPr>
          <w:rFonts w:eastAsia="Times New Roman"/>
          <w:sz w:val="24"/>
          <w:szCs w:val="24"/>
        </w:rPr>
      </w:pPr>
      <w:r w:rsidRPr="001C325F">
        <w:rPr>
          <w:rFonts w:eastAsia="Times New Roman"/>
          <w:b/>
          <w:bCs/>
          <w:sz w:val="24"/>
          <w:szCs w:val="24"/>
        </w:rPr>
        <w:t> </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rPr>
        <w:t xml:space="preserve">PHỤ LỤC 01: </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sz w:val="24"/>
          <w:szCs w:val="24"/>
        </w:rPr>
        <w:t>ĐỀ NGHỊ PHÊ DUYỆT PHƯƠNG ÁN TRỒNG RỪNG THAY THẾ</w:t>
      </w:r>
      <w:r w:rsidRPr="001C325F">
        <w:rPr>
          <w:rFonts w:eastAsia="Times New Roman"/>
          <w:b/>
          <w:bCs/>
          <w:sz w:val="24"/>
          <w:szCs w:val="24"/>
        </w:rPr>
        <w:br/>
      </w:r>
      <w:r w:rsidRPr="001C325F">
        <w:rPr>
          <w:rFonts w:eastAsia="Times New Roman"/>
          <w:i/>
          <w:iCs/>
          <w:sz w:val="24"/>
          <w:szCs w:val="24"/>
          <w:lang w:val="nl-NL"/>
        </w:rPr>
        <w:t>(Ban hành kèm theo Thông tư số 24/2013/TT-BNNPTNT ngày 6 tháng 5 năm 2013 của Bộ trưởng Bộ Nông nghiệp và Phát triển nông thôn)</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lang w:val="pt-BR"/>
        </w:rPr>
        <w:t>CỘNG HOÀ XÃ HỘI CHỦ NGHĨA VIỆT NAM</w:t>
      </w:r>
      <w:r w:rsidRPr="001C325F">
        <w:rPr>
          <w:rFonts w:eastAsia="Times New Roman"/>
          <w:b/>
          <w:bCs/>
          <w:sz w:val="24"/>
          <w:szCs w:val="24"/>
          <w:lang w:val="pt-BR"/>
        </w:rPr>
        <w:br/>
        <w:t>Độc lập - Tự do - Hạnh phúc</w:t>
      </w:r>
      <w:r w:rsidRPr="001C325F">
        <w:rPr>
          <w:rFonts w:eastAsia="Times New Roman"/>
          <w:b/>
          <w:bCs/>
          <w:sz w:val="24"/>
          <w:szCs w:val="24"/>
          <w:lang w:val="pt-BR"/>
        </w:rPr>
        <w:br/>
        <w:t>-----------------------------</w:t>
      </w:r>
    </w:p>
    <w:p w:rsidR="001C325F" w:rsidRPr="001C325F" w:rsidRDefault="001C325F" w:rsidP="001C325F">
      <w:pPr>
        <w:spacing w:before="100" w:beforeAutospacing="1"/>
        <w:ind w:firstLine="0"/>
        <w:jc w:val="right"/>
        <w:rPr>
          <w:rFonts w:eastAsia="Times New Roman"/>
          <w:sz w:val="24"/>
          <w:szCs w:val="24"/>
        </w:rPr>
      </w:pPr>
      <w:r w:rsidRPr="001C325F">
        <w:rPr>
          <w:rFonts w:eastAsia="Times New Roman"/>
          <w:i/>
          <w:iCs/>
          <w:sz w:val="24"/>
          <w:szCs w:val="24"/>
          <w:lang w:val="pt-BR"/>
        </w:rPr>
        <w:t>........., ngày ......tháng ..... năm......</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lang w:val="pt-BR"/>
        </w:rPr>
        <w:t xml:space="preserve">ĐỀ NGHỊ </w:t>
      </w:r>
      <w:r w:rsidRPr="001C325F">
        <w:rPr>
          <w:rFonts w:eastAsia="Times New Roman"/>
          <w:b/>
          <w:bCs/>
          <w:sz w:val="24"/>
          <w:szCs w:val="24"/>
        </w:rPr>
        <w:t>PHÊ DUYỆT PHƯƠNG ÁN</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rPr>
        <w:t>TRỒNG RỪNG THAY THẾ KHI CHUYỂN MỤC ĐÍCH SỬ DỤNG RỪNG SANG SỬ DỤNG CHO MỤC KHÁC</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rPr>
        <w:lastRenderedPageBreak/>
        <w:t>Dự án:.....................................</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lang w:val="pt-BR"/>
        </w:rPr>
        <w:t>Kính gửi</w:t>
      </w:r>
      <w:r w:rsidRPr="001C325F">
        <w:rPr>
          <w:rFonts w:eastAsia="Times New Roman"/>
          <w:sz w:val="24"/>
          <w:szCs w:val="24"/>
          <w:lang w:val="pt-BR"/>
        </w:rPr>
        <w:t xml:space="preserve"> :..................................................</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Tên tổ chức:................................................................................................</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Địa chỉ:.........................................................................................................</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Căn cứ Thông tư 24/2013 /TT-BNNPTNT ngày 6 /5/2013 Q</w:t>
      </w:r>
      <w:r w:rsidRPr="001C325F">
        <w:rPr>
          <w:rFonts w:eastAsia="Times New Roman"/>
          <w:sz w:val="24"/>
          <w:szCs w:val="24"/>
          <w:lang w:val="nl-NL"/>
        </w:rPr>
        <w:t>uy định về trồng rừng thay thế khi chuyển mục đích sử dụng rừng sang sử dụng cho mục đích khác</w:t>
      </w:r>
      <w:r w:rsidRPr="001C325F">
        <w:rPr>
          <w:rFonts w:eastAsia="Times New Roman"/>
          <w:sz w:val="24"/>
          <w:szCs w:val="24"/>
          <w:lang w:val="pt-BR"/>
        </w:rPr>
        <w:t>, đề nghị ............. phê duyệt phương án trồng rừng thay thế như sau:</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Tổng diện tích rừng chuyển mục đích sử dụng: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Loại rừng chuyển mục đích sử dụng: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Đối tượng rừng chuyển đổi:</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Diện tích đất trồng rừng thay thế:</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Vị trí trồng rừng thay thế: thuộc khoảnh…, tiểu khu.... xã....huyện....tỉnh...</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Thuộc đối tượng đất rừng (Phòng hộ, đặc dụng, sản xuất):....................</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Phương án trồng rừng thay thế:</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   Loài cây trồng……………………………………………………….….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   Phương thức trồng (hỗn giao, thuần loài):………………….…………..</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   Mức đầu tư bình quân 1 ha (triệu đồng):……………………………….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   Thời gian trồng:........................................................................................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Tổng mức đầu tư trồng rừng thay thế:..................................................</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................(tên tổ chức) cam đoan thực hiện đúng quy định của nhà nước về trồng rừng thay thế, nếu vi phạm hoàn toàn chịu trách nhiệm trước pháp luật./.</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08"/>
        <w:gridCol w:w="4548"/>
      </w:tblGrid>
      <w:tr w:rsidR="001C325F" w:rsidRPr="001C325F" w:rsidTr="001C325F">
        <w:trPr>
          <w:tblCellSpacing w:w="0" w:type="dxa"/>
        </w:trPr>
        <w:tc>
          <w:tcPr>
            <w:tcW w:w="4308" w:type="dxa"/>
            <w:tcMar>
              <w:top w:w="0" w:type="dxa"/>
              <w:left w:w="108" w:type="dxa"/>
              <w:bottom w:w="0" w:type="dxa"/>
              <w:right w:w="108" w:type="dxa"/>
            </w:tcMar>
            <w:hideMark/>
          </w:tcPr>
          <w:p w:rsidR="001C325F" w:rsidRPr="001C325F" w:rsidRDefault="001C325F" w:rsidP="001C325F">
            <w:pPr>
              <w:spacing w:before="100" w:beforeAutospacing="1"/>
              <w:ind w:firstLine="0"/>
              <w:rPr>
                <w:rFonts w:eastAsia="Times New Roman"/>
                <w:sz w:val="24"/>
                <w:szCs w:val="24"/>
              </w:rPr>
            </w:pPr>
            <w:r w:rsidRPr="001C325F">
              <w:rPr>
                <w:rFonts w:eastAsia="Times New Roman"/>
                <w:b/>
                <w:bCs/>
                <w:sz w:val="24"/>
                <w:szCs w:val="24"/>
              </w:rPr>
              <w:t> </w:t>
            </w:r>
          </w:p>
        </w:tc>
        <w:tc>
          <w:tcPr>
            <w:tcW w:w="4548" w:type="dxa"/>
            <w:tcMar>
              <w:top w:w="0" w:type="dxa"/>
              <w:left w:w="108" w:type="dxa"/>
              <w:bottom w:w="0" w:type="dxa"/>
              <w:right w:w="108" w:type="dxa"/>
            </w:tcMar>
            <w:hideMark/>
          </w:tcPr>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rPr>
              <w:t>Người đại diện của tổ chức</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sz w:val="24"/>
                <w:szCs w:val="24"/>
                <w:lang w:val="da-DK"/>
              </w:rPr>
              <w:t>(ký, đóng dấu)</w:t>
            </w:r>
          </w:p>
        </w:tc>
      </w:tr>
    </w:tbl>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 </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rPr>
        <w:t xml:space="preserve">PHỤ LỤC 02: </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sz w:val="24"/>
          <w:szCs w:val="24"/>
        </w:rPr>
        <w:t>PHƯƠNG ÁN TRỒNG RỪNG THAY THẾ</w:t>
      </w:r>
      <w:r w:rsidRPr="001C325F">
        <w:rPr>
          <w:rFonts w:eastAsia="Times New Roman"/>
          <w:b/>
          <w:bCs/>
          <w:sz w:val="24"/>
          <w:szCs w:val="24"/>
        </w:rPr>
        <w:br/>
      </w:r>
      <w:r w:rsidRPr="001C325F">
        <w:rPr>
          <w:rFonts w:eastAsia="Times New Roman"/>
          <w:i/>
          <w:iCs/>
          <w:sz w:val="24"/>
          <w:szCs w:val="24"/>
          <w:lang w:val="nl-NL"/>
        </w:rPr>
        <w:t>(Ban hành kèm theo Thông tư số 24 /2013/TT-BNNPTNT ngày 6 tháng 5 năm 2013 của Bộ trưởng Bộ Nông nghiệp và Phát triển nông thôn)</w:t>
      </w:r>
    </w:p>
    <w:p w:rsidR="001C325F" w:rsidRPr="001C325F" w:rsidRDefault="001C325F" w:rsidP="001C325F">
      <w:pPr>
        <w:spacing w:before="100" w:beforeAutospacing="1"/>
        <w:ind w:firstLine="0"/>
        <w:rPr>
          <w:rFonts w:eastAsia="Times New Roman"/>
          <w:sz w:val="24"/>
          <w:szCs w:val="24"/>
        </w:rPr>
      </w:pPr>
      <w:r w:rsidRPr="001C325F">
        <w:rPr>
          <w:rFonts w:eastAsia="Times New Roman"/>
          <w:b/>
          <w:bCs/>
          <w:sz w:val="24"/>
          <w:szCs w:val="24"/>
          <w:lang w:val="pt-BR"/>
        </w:rPr>
        <w:lastRenderedPageBreak/>
        <w:t>I. ĐẶT VẤN ĐỀ</w:t>
      </w:r>
    </w:p>
    <w:p w:rsidR="001C325F" w:rsidRPr="001C325F" w:rsidRDefault="001C325F" w:rsidP="001C325F">
      <w:pPr>
        <w:spacing w:before="100" w:beforeAutospacing="1"/>
        <w:ind w:firstLine="0"/>
        <w:rPr>
          <w:rFonts w:eastAsia="Times New Roman"/>
          <w:sz w:val="24"/>
          <w:szCs w:val="24"/>
        </w:rPr>
      </w:pPr>
      <w:r w:rsidRPr="001C325F">
        <w:rPr>
          <w:rFonts w:eastAsia="Times New Roman"/>
          <w:b/>
          <w:bCs/>
          <w:sz w:val="24"/>
          <w:szCs w:val="24"/>
          <w:lang w:val="pt-BR"/>
        </w:rPr>
        <w:t>II. CĂN CỨ XÂY DỰNG</w:t>
      </w:r>
    </w:p>
    <w:p w:rsidR="001C325F" w:rsidRPr="001C325F" w:rsidRDefault="001C325F" w:rsidP="001C325F">
      <w:pPr>
        <w:spacing w:before="100" w:beforeAutospacing="1"/>
        <w:ind w:firstLine="0"/>
        <w:rPr>
          <w:rFonts w:eastAsia="Times New Roman"/>
          <w:sz w:val="24"/>
          <w:szCs w:val="24"/>
        </w:rPr>
      </w:pPr>
      <w:r w:rsidRPr="001C325F">
        <w:rPr>
          <w:rFonts w:eastAsia="Times New Roman"/>
          <w:b/>
          <w:bCs/>
          <w:sz w:val="24"/>
          <w:szCs w:val="24"/>
          <w:lang w:val="pt-BR"/>
        </w:rPr>
        <w:t>III. KHÁI QUÁT VỀ DIỆN TÍCH RỪNG, ĐẤT RỪNG CHUYỂN ĐỔI MỤC ĐÍCH</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1. Tên dự án:</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2. Vị trí khu rừng: Diện tích...............ha, Thuộc khoảnh, ..............lô ...............</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Các mặt tiếp giáp...............................................................................................;</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Địa chỉ khu rừng: Thuộc xã.....................huyện.......................tỉnh...................;</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3. Địa hình: Loại đất......................................................độ dốc.........................;</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4. Khí hậu:.........................................................................................................;</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5. Tài nguyên rừng (nếu có): Loại rừng ...........................................................;</w:t>
      </w:r>
    </w:p>
    <w:p w:rsidR="001C325F" w:rsidRPr="001C325F" w:rsidRDefault="001C325F" w:rsidP="001C325F">
      <w:pPr>
        <w:spacing w:before="100" w:beforeAutospacing="1"/>
        <w:ind w:firstLine="0"/>
        <w:rPr>
          <w:rFonts w:eastAsia="Times New Roman"/>
          <w:sz w:val="24"/>
          <w:szCs w:val="24"/>
        </w:rPr>
      </w:pPr>
      <w:r w:rsidRPr="001C325F">
        <w:rPr>
          <w:rFonts w:eastAsia="Times New Roman"/>
          <w:b/>
          <w:bCs/>
          <w:sz w:val="24"/>
          <w:szCs w:val="24"/>
          <w:lang w:val="pt-BR"/>
        </w:rPr>
        <w:t>IV. MỤC TIÊU, NỘI DUNG PHƯƠNG ÁN</w:t>
      </w:r>
    </w:p>
    <w:p w:rsidR="001C325F" w:rsidRPr="001C325F" w:rsidRDefault="001C325F" w:rsidP="001C325F">
      <w:pPr>
        <w:spacing w:before="100" w:beforeAutospacing="1"/>
        <w:ind w:firstLine="0"/>
        <w:rPr>
          <w:rFonts w:eastAsia="Times New Roman"/>
          <w:sz w:val="24"/>
          <w:szCs w:val="24"/>
        </w:rPr>
      </w:pPr>
      <w:r w:rsidRPr="001C325F">
        <w:rPr>
          <w:rFonts w:eastAsia="Times New Roman"/>
          <w:b/>
          <w:bCs/>
          <w:sz w:val="24"/>
          <w:szCs w:val="24"/>
          <w:lang w:val="pt-BR"/>
        </w:rPr>
        <w:t>V. XÂY DỰNG PHƯƠNG ÁN</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1. Phương án án 1: Chủ đầu tư tự thực hiện</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Tổng diện tích rừng chuyển mục đích sử dụng: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Loại rừng chuyển mục đích sử dụng: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Đối tượng rừng chuyển đổi:</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Trạng thái rừng........................................................................................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Trữ lượng rừng........................................m</w:t>
      </w:r>
      <w:r w:rsidRPr="001C325F">
        <w:rPr>
          <w:rFonts w:eastAsia="Times New Roman"/>
          <w:sz w:val="24"/>
          <w:szCs w:val="24"/>
          <w:vertAlign w:val="superscript"/>
          <w:lang w:val="pt-BR"/>
        </w:rPr>
        <w:t>3</w:t>
      </w:r>
      <w:r w:rsidRPr="001C325F">
        <w:rPr>
          <w:rFonts w:eastAsia="Times New Roman"/>
          <w:sz w:val="24"/>
          <w:szCs w:val="24"/>
          <w:lang w:val="pt-BR"/>
        </w:rPr>
        <w:t>, tre, nứa...........................cây</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Diện tích đất trồng rừng thay thế:</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Vị trí trồng: thuộc khoảnh…, tiểu khu.... xã.....huyện....tỉnh...</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Thuộc đối tượng đất rừng (Phòng hộ, đặc dụng, sản xuất):....................</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xml:space="preserve">- </w:t>
      </w:r>
      <w:r w:rsidRPr="001C325F">
        <w:rPr>
          <w:rFonts w:eastAsia="Times New Roman"/>
          <w:spacing w:val="-4"/>
          <w:sz w:val="24"/>
          <w:szCs w:val="24"/>
          <w:lang w:val="pt-BR"/>
        </w:rPr>
        <w:t>Kế hoạch trồng rừng thay thế</w:t>
      </w:r>
    </w:p>
    <w:p w:rsidR="001C325F" w:rsidRPr="001C325F" w:rsidRDefault="001C325F" w:rsidP="001C325F">
      <w:pPr>
        <w:spacing w:before="100" w:beforeAutospacing="1"/>
        <w:ind w:firstLine="0"/>
        <w:rPr>
          <w:rFonts w:eastAsia="Times New Roman"/>
          <w:sz w:val="24"/>
          <w:szCs w:val="24"/>
        </w:rPr>
      </w:pPr>
      <w:r w:rsidRPr="001C325F">
        <w:rPr>
          <w:rFonts w:eastAsia="Times New Roman"/>
          <w:spacing w:val="-4"/>
          <w:sz w:val="24"/>
          <w:szCs w:val="24"/>
          <w:lang w:val="pt-BR"/>
        </w:rPr>
        <w:t>+ Loài cây trồng........................................................................................................</w:t>
      </w:r>
    </w:p>
    <w:p w:rsidR="001C325F" w:rsidRPr="001C325F" w:rsidRDefault="001C325F" w:rsidP="001C325F">
      <w:pPr>
        <w:spacing w:before="100" w:beforeAutospacing="1"/>
        <w:ind w:firstLine="0"/>
        <w:rPr>
          <w:rFonts w:eastAsia="Times New Roman"/>
          <w:sz w:val="24"/>
          <w:szCs w:val="24"/>
        </w:rPr>
      </w:pPr>
      <w:r w:rsidRPr="001C325F">
        <w:rPr>
          <w:rFonts w:eastAsia="Times New Roman"/>
          <w:spacing w:val="-4"/>
          <w:sz w:val="24"/>
          <w:szCs w:val="24"/>
          <w:lang w:val="pt-BR"/>
        </w:rPr>
        <w:t>+ Mật độ....................................................................................................................</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xml:space="preserve">+ </w:t>
      </w:r>
      <w:r w:rsidRPr="001C325F">
        <w:rPr>
          <w:rFonts w:eastAsia="Times New Roman"/>
          <w:sz w:val="24"/>
          <w:szCs w:val="24"/>
        </w:rPr>
        <w:t>Phương thức trồng (hỗn giao, thuần loài):………………….…………..</w:t>
      </w:r>
    </w:p>
    <w:p w:rsidR="001C325F" w:rsidRPr="001C325F" w:rsidRDefault="001C325F" w:rsidP="001C325F">
      <w:pPr>
        <w:spacing w:before="100" w:beforeAutospacing="1"/>
        <w:ind w:firstLine="0"/>
        <w:rPr>
          <w:rFonts w:eastAsia="Times New Roman"/>
          <w:sz w:val="24"/>
          <w:szCs w:val="24"/>
        </w:rPr>
      </w:pPr>
      <w:r w:rsidRPr="001C325F">
        <w:rPr>
          <w:rFonts w:eastAsia="Times New Roman"/>
          <w:spacing w:val="-4"/>
          <w:sz w:val="24"/>
          <w:szCs w:val="24"/>
          <w:lang w:val="pt-BR"/>
        </w:rPr>
        <w:t>+ Chăm sóc, bảo vệ rừng trồng: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lastRenderedPageBreak/>
        <w:t xml:space="preserve">+ </w:t>
      </w:r>
      <w:r w:rsidRPr="001C325F">
        <w:rPr>
          <w:rFonts w:eastAsia="Times New Roman"/>
          <w:sz w:val="24"/>
          <w:szCs w:val="24"/>
        </w:rPr>
        <w:t>Thời gian và tiến độ trồng:..........................................................................</w:t>
      </w:r>
    </w:p>
    <w:p w:rsidR="001C325F" w:rsidRPr="001C325F" w:rsidRDefault="001C325F" w:rsidP="001C325F">
      <w:pPr>
        <w:spacing w:before="100" w:beforeAutospacing="1"/>
        <w:ind w:firstLine="0"/>
        <w:rPr>
          <w:rFonts w:eastAsia="Times New Roman"/>
          <w:sz w:val="24"/>
          <w:szCs w:val="24"/>
        </w:rPr>
      </w:pPr>
      <w:r w:rsidRPr="001C325F">
        <w:rPr>
          <w:rFonts w:eastAsia="Times New Roman"/>
          <w:spacing w:val="-4"/>
          <w:sz w:val="24"/>
          <w:szCs w:val="24"/>
          <w:lang w:val="pt-BR"/>
        </w:rPr>
        <w:t>+ Xây dựng đường băng cản lửa............................................................................</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xml:space="preserve">+ </w:t>
      </w:r>
      <w:r w:rsidRPr="001C325F">
        <w:rPr>
          <w:rFonts w:eastAsia="Times New Roman"/>
          <w:sz w:val="24"/>
          <w:szCs w:val="24"/>
        </w:rPr>
        <w:t>Mức đầu tư bình quân 1 ha (triệu đồng):……………………………….</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Tổng vốn đầu tư trồng rừng thay thế.</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2. Phương án 2: Nộp tiền về quỹ bảo vệ và phát triển rừng (do hết quỹ đất)</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Lý do xây dựng phương án</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lang w:val="pt-BR"/>
        </w:rPr>
        <w:t>- Dự toán kinh phí thực hiện phương án</w:t>
      </w:r>
    </w:p>
    <w:p w:rsidR="001C325F" w:rsidRPr="001C325F" w:rsidRDefault="001C325F" w:rsidP="001C325F">
      <w:pPr>
        <w:spacing w:before="100" w:beforeAutospacing="1"/>
        <w:ind w:firstLine="0"/>
        <w:jc w:val="center"/>
        <w:rPr>
          <w:rFonts w:eastAsia="Times New Roman"/>
          <w:sz w:val="24"/>
          <w:szCs w:val="24"/>
        </w:rPr>
      </w:pPr>
      <w:r w:rsidRPr="001C325F">
        <w:rPr>
          <w:rFonts w:eastAsia="Times New Roman"/>
          <w:b/>
          <w:bCs/>
          <w:sz w:val="24"/>
          <w:szCs w:val="24"/>
          <w:lang w:val="nb-NO"/>
        </w:rPr>
        <w:t>KẾT LUẬN VÀ KIẾN NGHỊ</w:t>
      </w:r>
    </w:p>
    <w:p w:rsidR="001C325F" w:rsidRPr="001C325F" w:rsidRDefault="001C325F" w:rsidP="001C325F">
      <w:pPr>
        <w:spacing w:before="100" w:beforeAutospacing="1"/>
        <w:ind w:firstLine="0"/>
        <w:rPr>
          <w:rFonts w:eastAsia="Times New Roman"/>
          <w:sz w:val="24"/>
          <w:szCs w:val="24"/>
        </w:rPr>
      </w:pPr>
      <w:r w:rsidRPr="001C325F">
        <w:rPr>
          <w:rFonts w:eastAsia="Times New Roman"/>
          <w:sz w:val="24"/>
          <w:szCs w:val="24"/>
        </w:rPr>
        <w:t xml:space="preserve">  </w:t>
      </w:r>
    </w:p>
    <w:p w:rsidR="00B46A2B" w:rsidRDefault="00B46A2B"/>
    <w:sectPr w:rsidR="00B46A2B" w:rsidSect="00937A72">
      <w:pgSz w:w="11907" w:h="16840" w:code="9"/>
      <w:pgMar w:top="1134" w:right="1134" w:bottom="1134" w:left="1701" w:header="357" w:footer="1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5F"/>
    <w:rsid w:val="00012A40"/>
    <w:rsid w:val="0018636E"/>
    <w:rsid w:val="001C325F"/>
    <w:rsid w:val="001C4414"/>
    <w:rsid w:val="002F4BB1"/>
    <w:rsid w:val="004A5953"/>
    <w:rsid w:val="00677976"/>
    <w:rsid w:val="007D1D9E"/>
    <w:rsid w:val="00842C5A"/>
    <w:rsid w:val="00871BF5"/>
    <w:rsid w:val="00937A72"/>
    <w:rsid w:val="009C73D2"/>
    <w:rsid w:val="00A404B7"/>
    <w:rsid w:val="00B07ABD"/>
    <w:rsid w:val="00B46A2B"/>
    <w:rsid w:val="00BB5AEA"/>
    <w:rsid w:val="00BE7587"/>
    <w:rsid w:val="00CF6B8D"/>
    <w:rsid w:val="00D43672"/>
    <w:rsid w:val="00D56EFD"/>
    <w:rsid w:val="00DD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8053">
      <w:bodyDiv w:val="1"/>
      <w:marLeft w:val="0"/>
      <w:marRight w:val="0"/>
      <w:marTop w:val="0"/>
      <w:marBottom w:val="0"/>
      <w:divBdr>
        <w:top w:val="none" w:sz="0" w:space="0" w:color="auto"/>
        <w:left w:val="none" w:sz="0" w:space="0" w:color="auto"/>
        <w:bottom w:val="none" w:sz="0" w:space="0" w:color="auto"/>
        <w:right w:val="none" w:sz="0" w:space="0" w:color="auto"/>
      </w:divBdr>
      <w:divsChild>
        <w:div w:id="1936279772">
          <w:marLeft w:val="0"/>
          <w:marRight w:val="0"/>
          <w:marTop w:val="0"/>
          <w:marBottom w:val="0"/>
          <w:divBdr>
            <w:top w:val="none" w:sz="0" w:space="0" w:color="auto"/>
            <w:left w:val="none" w:sz="0" w:space="0" w:color="auto"/>
            <w:bottom w:val="none" w:sz="0" w:space="0" w:color="auto"/>
            <w:right w:val="none" w:sz="0" w:space="0" w:color="auto"/>
          </w:divBdr>
          <w:divsChild>
            <w:div w:id="1721635397">
              <w:marLeft w:val="0"/>
              <w:marRight w:val="0"/>
              <w:marTop w:val="0"/>
              <w:marBottom w:val="0"/>
              <w:divBdr>
                <w:top w:val="none" w:sz="0" w:space="0" w:color="auto"/>
                <w:left w:val="none" w:sz="0" w:space="0" w:color="auto"/>
                <w:bottom w:val="none" w:sz="0" w:space="0" w:color="auto"/>
                <w:right w:val="none" w:sz="0" w:space="0" w:color="auto"/>
              </w:divBdr>
              <w:divsChild>
                <w:div w:id="5712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11427</Characters>
  <Application>Microsoft Office Word</Application>
  <DocSecurity>0</DocSecurity>
  <Lines>95</Lines>
  <Paragraphs>26</Paragraphs>
  <ScaleCrop>false</ScaleCrop>
  <Company>Microsoft</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2015-06-08T03:17:00Z</dcterms:created>
  <dcterms:modified xsi:type="dcterms:W3CDTF">2015-06-08T03:18:00Z</dcterms:modified>
</cp:coreProperties>
</file>